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3785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-3810</wp:posOffset>
            </wp:positionV>
            <wp:extent cx="5529580" cy="1409065"/>
            <wp:effectExtent l="19050" t="0" r="0" b="0"/>
            <wp:wrapTight wrapText="bothSides">
              <wp:wrapPolygon edited="0">
                <wp:start x="-74" y="0"/>
                <wp:lineTo x="-74" y="21318"/>
                <wp:lineTo x="21580" y="21318"/>
                <wp:lineTo x="21580" y="0"/>
                <wp:lineTo x="-74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59" r="31088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63785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3785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637859" w:rsidRDefault="00637859">
      <w:pPr>
        <w:spacing w:line="0" w:lineRule="atLeast"/>
        <w:ind w:right="20"/>
        <w:jc w:val="center"/>
        <w:rPr>
          <w:rFonts w:ascii="Verdana" w:eastAsia="Verdana" w:hAnsi="Verdana"/>
          <w:b/>
          <w:noProof/>
          <w:sz w:val="24"/>
        </w:rPr>
      </w:pPr>
    </w:p>
    <w:p w:rsidR="00637859" w:rsidRDefault="00637859">
      <w:pPr>
        <w:spacing w:line="0" w:lineRule="atLeast"/>
        <w:ind w:right="20"/>
        <w:jc w:val="center"/>
        <w:rPr>
          <w:rFonts w:ascii="Verdana" w:eastAsia="Verdana" w:hAnsi="Verdana"/>
          <w:b/>
          <w:sz w:val="24"/>
        </w:rPr>
      </w:pPr>
    </w:p>
    <w:p w:rsidR="00637859" w:rsidRDefault="00637859">
      <w:pPr>
        <w:spacing w:line="0" w:lineRule="atLeast"/>
        <w:ind w:right="20"/>
        <w:jc w:val="center"/>
        <w:rPr>
          <w:rFonts w:ascii="Verdana" w:eastAsia="Verdana" w:hAnsi="Verdana"/>
          <w:b/>
          <w:sz w:val="24"/>
        </w:rPr>
      </w:pPr>
    </w:p>
    <w:p w:rsidR="00637859" w:rsidRDefault="00637859" w:rsidP="00637859">
      <w:pPr>
        <w:spacing w:line="0" w:lineRule="atLeast"/>
        <w:ind w:left="851" w:right="20"/>
        <w:jc w:val="center"/>
        <w:rPr>
          <w:rFonts w:ascii="Verdana" w:eastAsia="Verdana" w:hAnsi="Verdana"/>
          <w:b/>
          <w:sz w:val="32"/>
        </w:rPr>
      </w:pPr>
    </w:p>
    <w:p w:rsidR="00637859" w:rsidRDefault="00637859" w:rsidP="00637859">
      <w:pPr>
        <w:spacing w:line="0" w:lineRule="atLeast"/>
        <w:ind w:left="851" w:right="20"/>
        <w:jc w:val="center"/>
        <w:rPr>
          <w:rFonts w:ascii="Verdana" w:eastAsia="Verdana" w:hAnsi="Verdana"/>
          <w:b/>
          <w:sz w:val="32"/>
        </w:rPr>
      </w:pPr>
    </w:p>
    <w:p w:rsidR="00637859" w:rsidRDefault="00637859" w:rsidP="00637859">
      <w:pPr>
        <w:spacing w:line="0" w:lineRule="atLeast"/>
        <w:ind w:left="851" w:right="20"/>
        <w:jc w:val="center"/>
        <w:rPr>
          <w:rFonts w:ascii="Verdana" w:eastAsia="Verdana" w:hAnsi="Verdana"/>
          <w:b/>
          <w:sz w:val="32"/>
        </w:rPr>
      </w:pPr>
    </w:p>
    <w:p w:rsidR="00000000" w:rsidRDefault="00637859" w:rsidP="00637859">
      <w:pPr>
        <w:spacing w:line="0" w:lineRule="atLeast"/>
        <w:ind w:left="851" w:right="20"/>
        <w:jc w:val="center"/>
        <w:rPr>
          <w:rFonts w:ascii="Verdana" w:eastAsia="Verdana" w:hAnsi="Verdana"/>
          <w:b/>
          <w:sz w:val="32"/>
        </w:rPr>
      </w:pPr>
      <w:r w:rsidRPr="00637859">
        <w:rPr>
          <w:rFonts w:ascii="Verdana" w:eastAsia="Verdana" w:hAnsi="Verdana"/>
          <w:b/>
          <w:sz w:val="32"/>
        </w:rPr>
        <w:t>LE OPERE DEL PORDENONE ALL</w:t>
      </w:r>
      <w:r w:rsidRPr="00637859">
        <w:rPr>
          <w:rFonts w:ascii="Verdana" w:eastAsia="Verdana" w:hAnsi="Verdana"/>
          <w:b/>
          <w:sz w:val="32"/>
        </w:rPr>
        <w:t>’INTERNO DEL DUOMO DI SAN MARCO IN</w:t>
      </w:r>
      <w:r>
        <w:rPr>
          <w:rFonts w:ascii="Verdana" w:eastAsia="Verdana" w:hAnsi="Verdana"/>
          <w:b/>
          <w:sz w:val="32"/>
        </w:rPr>
        <w:t xml:space="preserve"> </w:t>
      </w:r>
      <w:r w:rsidRPr="00637859">
        <w:rPr>
          <w:rFonts w:ascii="Verdana" w:eastAsia="Verdana" w:hAnsi="Verdana"/>
          <w:b/>
          <w:sz w:val="32"/>
        </w:rPr>
        <w:t>PORDENONE</w:t>
      </w:r>
    </w:p>
    <w:p w:rsidR="00637859" w:rsidRDefault="00637859" w:rsidP="00637859">
      <w:pPr>
        <w:spacing w:line="0" w:lineRule="atLeast"/>
        <w:ind w:left="851" w:right="20"/>
        <w:jc w:val="center"/>
        <w:rPr>
          <w:rFonts w:ascii="Verdana" w:eastAsia="Verdana" w:hAnsi="Verdana"/>
          <w:b/>
          <w:sz w:val="24"/>
        </w:rPr>
      </w:pPr>
    </w:p>
    <w:p w:rsidR="00637859" w:rsidRDefault="00637859" w:rsidP="00637859">
      <w:pPr>
        <w:spacing w:line="0" w:lineRule="atLeast"/>
        <w:ind w:left="851"/>
        <w:jc w:val="center"/>
        <w:rPr>
          <w:rFonts w:ascii="Verdana" w:eastAsia="Verdana" w:hAnsi="Verdana"/>
          <w:b/>
          <w:sz w:val="24"/>
        </w:rPr>
      </w:pPr>
    </w:p>
    <w:p w:rsidR="00637859" w:rsidRDefault="00637859" w:rsidP="00637859">
      <w:pPr>
        <w:spacing w:line="238" w:lineRule="auto"/>
        <w:ind w:left="851" w:right="2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Breve guida per cittadini e visitatori con disabilità visiva, realizzata dagli </w:t>
      </w:r>
      <w:r>
        <w:rPr>
          <w:rFonts w:ascii="Verdana" w:eastAsia="Verdana" w:hAnsi="Verdana"/>
          <w:b/>
          <w:sz w:val="24"/>
        </w:rPr>
        <w:t xml:space="preserve">studenti </w:t>
      </w:r>
      <w:r>
        <w:rPr>
          <w:rFonts w:ascii="Verdana" w:eastAsia="Verdana" w:hAnsi="Verdana"/>
          <w:b/>
          <w:sz w:val="24"/>
        </w:rPr>
        <w:t>dell</w:t>
      </w:r>
      <w:r>
        <w:rPr>
          <w:rFonts w:ascii="Verdana" w:eastAsia="Verdana" w:hAnsi="Verdana"/>
          <w:b/>
          <w:sz w:val="24"/>
        </w:rPr>
        <w:t>’I.I.S. Flora</w:t>
      </w:r>
    </w:p>
    <w:p w:rsidR="00000000" w:rsidRDefault="00637859" w:rsidP="00637859">
      <w:pPr>
        <w:spacing w:line="238" w:lineRule="auto"/>
        <w:ind w:left="851" w:right="2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classi 1^A e 3^A indirizzo Turistico </w:t>
      </w:r>
      <w:r>
        <w:rPr>
          <w:rFonts w:ascii="Verdana" w:eastAsia="Verdana" w:hAnsi="Verdana"/>
          <w:b/>
          <w:sz w:val="24"/>
        </w:rPr>
        <w:t>A.S. 2018/19</w:t>
      </w:r>
    </w:p>
    <w:p w:rsidR="00000000" w:rsidRDefault="00637859" w:rsidP="00637859">
      <w:pPr>
        <w:spacing w:line="298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 xml:space="preserve">  </w:t>
      </w:r>
      <w:r>
        <w:rPr>
          <w:rFonts w:ascii="Verdana" w:eastAsia="Verdana" w:hAnsi="Verdana"/>
          <w:sz w:val="24"/>
        </w:rPr>
        <w:t>Il Duomo</w:t>
      </w:r>
      <w:r>
        <w:rPr>
          <w:rFonts w:ascii="Verdana" w:eastAsia="Verdana" w:hAnsi="Verdana"/>
          <w:sz w:val="24"/>
        </w:rPr>
        <w:t xml:space="preserve"> di San Marco si trova nel cuore di Pordenone, vicino al Palazzo comunale e al ponte sul fiume Noncello, nell</w:t>
      </w:r>
      <w:r>
        <w:rPr>
          <w:rFonts w:ascii="Verdana" w:eastAsia="Verdana" w:hAnsi="Verdana"/>
          <w:sz w:val="24"/>
        </w:rPr>
        <w:t>’area dove era sorto il più antico nucleo della città. L</w:t>
      </w:r>
      <w:r>
        <w:rPr>
          <w:rFonts w:ascii="Verdana" w:eastAsia="Verdana" w:hAnsi="Verdana"/>
          <w:sz w:val="24"/>
        </w:rPr>
        <w:t>’edificio presenta diversi stili architettonici: dal gotico al rinascimentale al neoclassic</w:t>
      </w:r>
      <w:r>
        <w:rPr>
          <w:rFonts w:ascii="Verdana" w:eastAsia="Verdana" w:hAnsi="Verdana"/>
          <w:sz w:val="24"/>
        </w:rPr>
        <w:t>o. La costruzione infatti fu iniziata alla metà del XIII secolo e terminata nel 1347, quindi rimaneggiata nel secolo XVI e arricchita di interventi successivi.</w:t>
      </w:r>
    </w:p>
    <w:p w:rsidR="00000000" w:rsidRDefault="00637859" w:rsidP="00637859">
      <w:pPr>
        <w:spacing w:line="4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 xml:space="preserve">La visita al Duomo di Pordenone permette di apprezzare la bellezza di alcune opere di Giovanni </w:t>
      </w:r>
      <w:r>
        <w:rPr>
          <w:rFonts w:ascii="Verdana" w:eastAsia="Verdana" w:hAnsi="Verdana"/>
          <w:sz w:val="24"/>
        </w:rPr>
        <w:t>Antonio De Sacchis</w:t>
      </w:r>
      <w:r>
        <w:rPr>
          <w:rFonts w:ascii="Verdana" w:eastAsia="Verdana" w:hAnsi="Verdana"/>
          <w:sz w:val="24"/>
        </w:rPr>
        <w:t xml:space="preserve">, soprannominato </w:t>
      </w:r>
      <w:r>
        <w:rPr>
          <w:rFonts w:ascii="Verdana" w:eastAsia="Verdana" w:hAnsi="Verdana"/>
          <w:sz w:val="24"/>
        </w:rPr>
        <w:t>“il Pordenone</w:t>
      </w:r>
      <w:r>
        <w:rPr>
          <w:rFonts w:ascii="Verdana" w:eastAsia="Verdana" w:hAnsi="Verdana"/>
          <w:sz w:val="24"/>
        </w:rPr>
        <w:t>”, dalla città di</w:t>
      </w:r>
      <w:r>
        <w:rPr>
          <w:rFonts w:ascii="Verdana" w:eastAsia="Verdana" w:hAnsi="Verdana"/>
          <w:sz w:val="24"/>
        </w:rPr>
        <w:t xml:space="preserve"> origine, dove nacque nel 1483 o 1484.</w:t>
      </w:r>
    </w:p>
    <w:p w:rsidR="00000000" w:rsidRDefault="00637859" w:rsidP="00637859">
      <w:pPr>
        <w:spacing w:line="5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8" w:lineRule="auto"/>
        <w:ind w:left="851" w:right="20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Appena entrati nella chiesa, ci troviamo ai lati della lunga serie di posti a sedere che si dispongono per 30 metri circa lungo l</w:t>
      </w:r>
      <w:r>
        <w:rPr>
          <w:rFonts w:ascii="Verdana" w:eastAsia="Verdana" w:hAnsi="Verdana"/>
          <w:sz w:val="24"/>
        </w:rPr>
        <w:t>’ampia navata.</w:t>
      </w:r>
    </w:p>
    <w:p w:rsidR="00000000" w:rsidRDefault="00637859" w:rsidP="00637859">
      <w:pPr>
        <w:spacing w:line="5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8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Entran</w:t>
      </w:r>
      <w:r>
        <w:rPr>
          <w:rFonts w:ascii="Verdana" w:eastAsia="Verdana" w:hAnsi="Verdana"/>
          <w:sz w:val="24"/>
        </w:rPr>
        <w:t>do dal lato destro d</w:t>
      </w:r>
      <w:r>
        <w:rPr>
          <w:rFonts w:ascii="Verdana" w:eastAsia="Verdana" w:hAnsi="Verdana"/>
          <w:sz w:val="24"/>
        </w:rPr>
        <w:t>ell</w:t>
      </w:r>
      <w:r>
        <w:rPr>
          <w:rFonts w:ascii="Verdana" w:eastAsia="Verdana" w:hAnsi="Verdana"/>
          <w:sz w:val="24"/>
        </w:rPr>
        <w:t>’edificio, troviamo alla nostra destra la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b/>
          <w:sz w:val="24"/>
        </w:rPr>
        <w:t>Pala della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b/>
          <w:sz w:val="24"/>
        </w:rPr>
        <w:t>Misericordia</w:t>
      </w:r>
      <w:r>
        <w:rPr>
          <w:rFonts w:ascii="Verdana" w:eastAsia="Verdana" w:hAnsi="Verdana"/>
          <w:sz w:val="24"/>
        </w:rPr>
        <w:t>.</w:t>
      </w:r>
    </w:p>
    <w:p w:rsidR="00000000" w:rsidRDefault="00637859" w:rsidP="00637859">
      <w:pPr>
        <w:spacing w:line="5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Proseguendo lungo la navata, sempre sul lato destro, arriviamo a uno dei due pilastri poligonali che sorreggono la volta eretta all</w:t>
      </w:r>
      <w:r>
        <w:rPr>
          <w:rFonts w:ascii="Verdana" w:eastAsia="Verdana" w:hAnsi="Verdana"/>
          <w:sz w:val="24"/>
        </w:rPr>
        <w:t>’incrocio tra la navata e il trans</w:t>
      </w:r>
      <w:r>
        <w:rPr>
          <w:rFonts w:ascii="Verdana" w:eastAsia="Verdana" w:hAnsi="Verdana"/>
          <w:sz w:val="24"/>
        </w:rPr>
        <w:t xml:space="preserve">etto. Qui sono stati riportati alla luce tre affreschi attribuiti al Pordenone: da destra a sinistra la </w:t>
      </w:r>
      <w:r>
        <w:rPr>
          <w:rFonts w:ascii="Verdana" w:eastAsia="Verdana" w:hAnsi="Verdana"/>
          <w:b/>
          <w:sz w:val="24"/>
        </w:rPr>
        <w:t>Madonna con il Bambino,</w:t>
      </w:r>
      <w:r>
        <w:rPr>
          <w:rFonts w:ascii="Verdana" w:eastAsia="Verdana" w:hAnsi="Verdana"/>
          <w:sz w:val="24"/>
        </w:rPr>
        <w:t xml:space="preserve"> datata al 1506, </w:t>
      </w:r>
      <w:r>
        <w:rPr>
          <w:rFonts w:ascii="Verdana" w:eastAsia="Verdana" w:hAnsi="Verdana"/>
          <w:b/>
          <w:sz w:val="24"/>
        </w:rPr>
        <w:t>Sant</w:t>
      </w:r>
      <w:r>
        <w:rPr>
          <w:rFonts w:ascii="Verdana" w:eastAsia="Verdana" w:hAnsi="Verdana"/>
          <w:b/>
          <w:sz w:val="24"/>
        </w:rPr>
        <w:t>’Erasmo</w:t>
      </w:r>
      <w:r>
        <w:rPr>
          <w:rFonts w:ascii="Verdana" w:eastAsia="Verdana" w:hAnsi="Verdana"/>
          <w:sz w:val="24"/>
        </w:rPr>
        <w:t xml:space="preserve"> (1512-1514) al centro e infine, a sinistra, la figura di </w:t>
      </w:r>
      <w:r>
        <w:rPr>
          <w:rFonts w:ascii="Verdana" w:eastAsia="Verdana" w:hAnsi="Verdana"/>
          <w:b/>
          <w:sz w:val="24"/>
        </w:rPr>
        <w:t>San Rocco</w:t>
      </w:r>
      <w:r>
        <w:rPr>
          <w:rFonts w:ascii="Verdana" w:eastAsia="Verdana" w:hAnsi="Verdana"/>
          <w:sz w:val="24"/>
        </w:rPr>
        <w:t>, (1515-1518), in cui si riconosce</w:t>
      </w:r>
      <w:r>
        <w:rPr>
          <w:rFonts w:ascii="Verdana" w:eastAsia="Verdana" w:hAnsi="Verdana"/>
          <w:sz w:val="24"/>
        </w:rPr>
        <w:t xml:space="preserve"> un autoritratto del Pordenone.</w:t>
      </w:r>
    </w:p>
    <w:p w:rsidR="00000000" w:rsidRDefault="00637859" w:rsidP="00637859">
      <w:pPr>
        <w:spacing w:line="7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Proseguendo ci troviamo all</w:t>
      </w:r>
      <w:r>
        <w:rPr>
          <w:rFonts w:ascii="Verdana" w:eastAsia="Verdana" w:hAnsi="Verdana"/>
          <w:sz w:val="24"/>
        </w:rPr>
        <w:t>’estremità opposta del Duomo, dove è collocata una delle opere più grandi mai realizzate dall</w:t>
      </w:r>
      <w:r>
        <w:rPr>
          <w:rFonts w:ascii="Verdana" w:eastAsia="Verdana" w:hAnsi="Verdana"/>
          <w:sz w:val="24"/>
        </w:rPr>
        <w:t xml:space="preserve">’artista, la </w:t>
      </w:r>
      <w:r>
        <w:rPr>
          <w:rFonts w:ascii="Verdana" w:eastAsia="Verdana" w:hAnsi="Verdana"/>
          <w:b/>
          <w:sz w:val="24"/>
        </w:rPr>
        <w:t>Pala di San Marco,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sz w:val="24"/>
        </w:rPr>
        <w:t>di</w:t>
      </w:r>
      <w:r>
        <w:rPr>
          <w:rFonts w:ascii="Verdana" w:eastAsia="Verdana" w:hAnsi="Verdana"/>
          <w:sz w:val="24"/>
        </w:rPr>
        <w:t xml:space="preserve"> un</w:t>
      </w:r>
      <w:r>
        <w:rPr>
          <w:rFonts w:ascii="Verdana" w:eastAsia="Verdana" w:hAnsi="Verdana"/>
          <w:sz w:val="24"/>
        </w:rPr>
        <w:t>’altezza di oltre 5 metri. Si tratta di una delle sue ultime opere</w:t>
      </w:r>
      <w:r>
        <w:rPr>
          <w:rFonts w:ascii="Verdana" w:eastAsia="Verdana" w:hAnsi="Verdana"/>
          <w:sz w:val="24"/>
        </w:rPr>
        <w:t>, datata al 1533</w:t>
      </w:r>
      <w:r>
        <w:rPr>
          <w:rFonts w:ascii="Verdana" w:eastAsia="Verdana" w:hAnsi="Verdana"/>
          <w:sz w:val="24"/>
        </w:rPr>
        <w:t>-</w:t>
      </w:r>
      <w:r>
        <w:rPr>
          <w:rFonts w:ascii="Verdana" w:eastAsia="Verdana" w:hAnsi="Verdana"/>
          <w:sz w:val="24"/>
        </w:rPr>
        <w:t>1535, rimasta incompiuta e caratterizzata da una forte dinamicità, quasi esagerata, come nelle opere più tarde del pittore, ormai vicine allo stile del Manierismo, lo stile successivo a quello rinascimentale.</w:t>
      </w:r>
    </w:p>
    <w:p w:rsidR="00000000" w:rsidRDefault="00637859" w:rsidP="00637859">
      <w:pPr>
        <w:spacing w:line="7" w:lineRule="exact"/>
        <w:ind w:left="851"/>
        <w:rPr>
          <w:rFonts w:ascii="Times New Roman" w:eastAsia="Times New Roman" w:hAnsi="Times New Roman"/>
          <w:sz w:val="24"/>
        </w:rPr>
      </w:pP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Le opere del Pordenone presen</w:t>
      </w:r>
      <w:r>
        <w:rPr>
          <w:rFonts w:ascii="Verdana" w:eastAsia="Verdana" w:hAnsi="Verdana"/>
          <w:sz w:val="24"/>
        </w:rPr>
        <w:t>ti in Duomo vengono così a costituire una sintesi del percorso dell</w:t>
      </w:r>
      <w:r>
        <w:rPr>
          <w:rFonts w:ascii="Verdana" w:eastAsia="Verdana" w:hAnsi="Verdana"/>
          <w:sz w:val="24"/>
        </w:rPr>
        <w:t>’artista e dell</w:t>
      </w:r>
      <w:r>
        <w:rPr>
          <w:rFonts w:ascii="Verdana" w:eastAsia="Verdana" w:hAnsi="Verdana"/>
          <w:sz w:val="24"/>
        </w:rPr>
        <w:t>’evoluzione del suo stile, sempre attento all</w:t>
      </w:r>
      <w:r>
        <w:rPr>
          <w:rFonts w:ascii="Verdana" w:eastAsia="Verdana" w:hAnsi="Verdana"/>
          <w:sz w:val="24"/>
        </w:rPr>
        <w:t>’innovazione, dalle origini alla fase finale.</w:t>
      </w:r>
    </w:p>
    <w:p w:rsidR="00000000" w:rsidRDefault="00637859" w:rsidP="00637859">
      <w:pPr>
        <w:spacing w:line="239" w:lineRule="auto"/>
        <w:ind w:left="851"/>
        <w:jc w:val="both"/>
        <w:rPr>
          <w:rFonts w:ascii="Verdana" w:eastAsia="Verdana" w:hAnsi="Verdana"/>
          <w:sz w:val="24"/>
        </w:rPr>
        <w:sectPr w:rsidR="00000000" w:rsidSect="00637859">
          <w:pgSz w:w="11900" w:h="16838"/>
          <w:pgMar w:top="142" w:right="1694" w:bottom="1440" w:left="900" w:header="0" w:footer="0" w:gutter="0"/>
          <w:cols w:space="0" w:equalWidth="0">
            <w:col w:w="9306"/>
          </w:cols>
          <w:docGrid w:linePitch="360"/>
        </w:sectPr>
      </w:pPr>
    </w:p>
    <w:p w:rsidR="00000000" w:rsidRDefault="00637859" w:rsidP="00637859">
      <w:pPr>
        <w:spacing w:line="0" w:lineRule="atLeast"/>
        <w:ind w:left="851"/>
        <w:jc w:val="center"/>
        <w:rPr>
          <w:rFonts w:ascii="Verdana" w:eastAsia="Verdana" w:hAnsi="Verdana"/>
          <w:b/>
          <w:sz w:val="32"/>
        </w:rPr>
      </w:pPr>
      <w:bookmarkStart w:id="0" w:name="page2"/>
      <w:bookmarkEnd w:id="0"/>
      <w:r w:rsidRPr="00637859">
        <w:rPr>
          <w:rFonts w:ascii="Verdana" w:eastAsia="Verdana" w:hAnsi="Verdana"/>
          <w:b/>
          <w:sz w:val="32"/>
        </w:rPr>
        <w:lastRenderedPageBreak/>
        <w:t>La Pala della Misericordia</w:t>
      </w:r>
    </w:p>
    <w:p w:rsidR="00637859" w:rsidRPr="00637859" w:rsidRDefault="00637859" w:rsidP="00637859">
      <w:pPr>
        <w:spacing w:line="0" w:lineRule="atLeast"/>
        <w:ind w:left="851"/>
        <w:jc w:val="center"/>
        <w:rPr>
          <w:rFonts w:ascii="Verdana" w:eastAsia="Verdana" w:hAnsi="Verdana"/>
          <w:b/>
          <w:sz w:val="32"/>
        </w:rPr>
      </w:pPr>
    </w:p>
    <w:p w:rsidR="00000000" w:rsidRDefault="00637859" w:rsidP="00637859">
      <w:pPr>
        <w:spacing w:line="162" w:lineRule="exact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color w:val="060303"/>
          <w:sz w:val="24"/>
        </w:rPr>
      </w:pPr>
      <w:r>
        <w:rPr>
          <w:rFonts w:ascii="Verdana" w:eastAsia="Verdana" w:hAnsi="Verdana"/>
          <w:sz w:val="24"/>
        </w:rPr>
        <w:t>La Madonna della Misericordia è una delle opere più im</w:t>
      </w:r>
      <w:r>
        <w:rPr>
          <w:rFonts w:ascii="Verdana" w:eastAsia="Verdana" w:hAnsi="Verdana"/>
          <w:sz w:val="24"/>
        </w:rPr>
        <w:t>portanti e interessanti della prima maturità del Pordenone</w:t>
      </w:r>
      <w:r>
        <w:rPr>
          <w:rFonts w:ascii="Verdana" w:eastAsia="Verdana" w:hAnsi="Verdana"/>
          <w:sz w:val="24"/>
        </w:rPr>
        <w:t>”. E</w:t>
      </w:r>
      <w:r>
        <w:rPr>
          <w:rFonts w:ascii="Verdana" w:eastAsia="Verdana" w:hAnsi="Verdana"/>
          <w:sz w:val="24"/>
        </w:rPr>
        <w:t xml:space="preserve">’ un olio su tavola, delle dimensioni di </w:t>
      </w:r>
      <w:r>
        <w:rPr>
          <w:rFonts w:ascii="Verdana" w:eastAsia="Verdana" w:hAnsi="Verdana"/>
          <w:color w:val="060303"/>
          <w:sz w:val="24"/>
        </w:rPr>
        <w:t>291 cm x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color w:val="060303"/>
          <w:sz w:val="24"/>
        </w:rPr>
        <w:t>146.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color w:val="060303"/>
          <w:sz w:val="24"/>
        </w:rPr>
      </w:pPr>
      <w:r>
        <w:rPr>
          <w:rFonts w:ascii="Verdana" w:eastAsia="Verdana" w:hAnsi="Verdana"/>
          <w:sz w:val="24"/>
        </w:rPr>
        <w:t>Nel 1514 Giovanni Francesco da Tiezzo, tessitore di origine carnica da tempo abitante a Pordenone, infermo, dispose un testamento: nel</w:t>
      </w:r>
      <w:r>
        <w:rPr>
          <w:rFonts w:ascii="Verdana" w:eastAsia="Verdana" w:hAnsi="Verdana"/>
          <w:sz w:val="24"/>
        </w:rPr>
        <w:t>l</w:t>
      </w:r>
      <w:r>
        <w:rPr>
          <w:rFonts w:ascii="Verdana" w:eastAsia="Verdana" w:hAnsi="Verdana"/>
          <w:sz w:val="24"/>
        </w:rPr>
        <w:t>’at</w:t>
      </w:r>
      <w:r>
        <w:rPr>
          <w:rFonts w:ascii="Verdana" w:eastAsia="Verdana" w:hAnsi="Verdana"/>
          <w:sz w:val="24"/>
        </w:rPr>
        <w:t>to precisò la volontà</w:t>
      </w:r>
      <w:r>
        <w:rPr>
          <w:rFonts w:ascii="Verdana" w:eastAsia="Verdana" w:hAnsi="Verdana"/>
          <w:sz w:val="24"/>
        </w:rPr>
        <w:t xml:space="preserve"> di far dipingere una Madonna del tipo </w:t>
      </w:r>
      <w:r>
        <w:rPr>
          <w:rFonts w:ascii="Verdana" w:eastAsia="Verdana" w:hAnsi="Verdana"/>
          <w:sz w:val="24"/>
        </w:rPr>
        <w:t>“</w:t>
      </w:r>
      <w:r>
        <w:rPr>
          <w:rFonts w:ascii="Verdana" w:eastAsia="Verdana" w:hAnsi="Verdana"/>
          <w:sz w:val="24"/>
        </w:rPr>
        <w:t>della Misericordia</w:t>
      </w:r>
      <w:r>
        <w:rPr>
          <w:rFonts w:ascii="Verdana" w:eastAsia="Verdana" w:hAnsi="Verdana"/>
          <w:sz w:val="24"/>
        </w:rPr>
        <w:t>”</w:t>
      </w:r>
      <w:r>
        <w:rPr>
          <w:rFonts w:ascii="Verdana" w:eastAsia="Verdana" w:hAnsi="Verdana"/>
          <w:sz w:val="24"/>
        </w:rPr>
        <w:t xml:space="preserve"> dal miglior pittore del tempo, entro la Pasqua del 1516. Nel testamento venne indicato anche il luogo in cui collocare l</w:t>
      </w:r>
      <w:r>
        <w:rPr>
          <w:rFonts w:ascii="Verdana" w:eastAsia="Verdana" w:hAnsi="Verdana"/>
          <w:sz w:val="24"/>
        </w:rPr>
        <w:t xml:space="preserve">’opera: </w:t>
      </w:r>
      <w:r>
        <w:rPr>
          <w:rFonts w:ascii="Verdana" w:eastAsia="Verdana" w:hAnsi="Verdana"/>
          <w:color w:val="060303"/>
          <w:sz w:val="24"/>
        </w:rPr>
        <w:t>sopra l</w:t>
      </w:r>
      <w:r>
        <w:rPr>
          <w:rFonts w:ascii="Verdana" w:eastAsia="Verdana" w:hAnsi="Verdana"/>
          <w:color w:val="060303"/>
          <w:sz w:val="24"/>
        </w:rPr>
        <w:t>’altare costruito dal fratello del commi</w:t>
      </w:r>
      <w:r>
        <w:rPr>
          <w:rFonts w:ascii="Verdana" w:eastAsia="Verdana" w:hAnsi="Verdana"/>
          <w:color w:val="060303"/>
          <w:sz w:val="24"/>
        </w:rPr>
        <w:t>ttente,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color w:val="060303"/>
          <w:sz w:val="24"/>
        </w:rPr>
        <w:t>nella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color w:val="060303"/>
          <w:sz w:val="24"/>
        </w:rPr>
        <w:t>navata sinistra del duomo, cosicché San Cristoforo, protettore dei viandanti, fosse rivolto verso il fiume Noncello. Oggi l</w:t>
      </w:r>
      <w:r>
        <w:rPr>
          <w:rFonts w:ascii="Verdana" w:eastAsia="Verdana" w:hAnsi="Verdana"/>
          <w:color w:val="060303"/>
          <w:sz w:val="24"/>
        </w:rPr>
        <w:t xml:space="preserve">’opera ha perso </w:t>
      </w:r>
      <w:r>
        <w:rPr>
          <w:rFonts w:ascii="Verdana" w:eastAsia="Verdana" w:hAnsi="Verdana"/>
          <w:color w:val="060303"/>
          <w:sz w:val="24"/>
        </w:rPr>
        <w:t>la collocazione originaria,</w:t>
      </w:r>
      <w:r>
        <w:rPr>
          <w:rFonts w:ascii="Verdana" w:eastAsia="Verdana" w:hAnsi="Verdana"/>
          <w:color w:val="060303"/>
          <w:sz w:val="24"/>
        </w:rPr>
        <w:t xml:space="preserve"> trovandosi nella prima cappella di destra.</w:t>
      </w:r>
    </w:p>
    <w:p w:rsidR="00000000" w:rsidRDefault="00637859" w:rsidP="00637859">
      <w:pPr>
        <w:spacing w:line="360" w:lineRule="auto"/>
        <w:ind w:left="851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t xml:space="preserve">Il quadro mostra la Madonna al </w:t>
      </w:r>
      <w:r>
        <w:rPr>
          <w:rFonts w:ascii="Verdana" w:eastAsia="Verdana" w:hAnsi="Verdana"/>
          <w:sz w:val="24"/>
        </w:rPr>
        <w:t>centro, con un abito lungo e rosso, un coprispalle trasparente e un mantello blu con cui avvolge sei persone: tre donne, la moglie e le nipoti, a destra alla luce, ossia sane e tre uomini a sinistra: il committente, un po</w:t>
      </w:r>
      <w:r>
        <w:rPr>
          <w:rFonts w:ascii="Verdana" w:eastAsia="Verdana" w:hAnsi="Verdana"/>
          <w:sz w:val="24"/>
        </w:rPr>
        <w:t>’ oscurato perché infermo, suo frat</w:t>
      </w:r>
      <w:r>
        <w:rPr>
          <w:rFonts w:ascii="Verdana" w:eastAsia="Verdana" w:hAnsi="Verdana"/>
          <w:sz w:val="24"/>
        </w:rPr>
        <w:t xml:space="preserve">ello Meneghino e suo figlio, al buio perché morti. A destra è rappresentato </w:t>
      </w:r>
      <w:r>
        <w:rPr>
          <w:rFonts w:ascii="Verdana" w:eastAsia="Verdana" w:hAnsi="Verdana"/>
          <w:color w:val="060303"/>
          <w:sz w:val="24"/>
        </w:rPr>
        <w:t>San Giuseppe, con in braccio il Bambino Gesù. Egli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color w:val="060303"/>
          <w:sz w:val="24"/>
        </w:rPr>
        <w:t xml:space="preserve">indossa abiti arancioni e verdi. La barba è bianca e lunga e la testa è calva. </w:t>
      </w:r>
      <w:r>
        <w:rPr>
          <w:rFonts w:ascii="Verdana" w:eastAsia="Verdana" w:hAnsi="Verdana"/>
          <w:color w:val="000000"/>
          <w:sz w:val="24"/>
        </w:rPr>
        <w:t>A</w:t>
      </w:r>
      <w:r>
        <w:rPr>
          <w:rFonts w:ascii="Verdana" w:eastAsia="Verdana" w:hAnsi="Verdana"/>
          <w:color w:val="060303"/>
          <w:sz w:val="24"/>
        </w:rPr>
        <w:t xml:space="preserve"> </w:t>
      </w:r>
      <w:r>
        <w:rPr>
          <w:rFonts w:ascii="Verdana" w:eastAsia="Verdana" w:hAnsi="Verdana"/>
          <w:color w:val="000000"/>
          <w:sz w:val="24"/>
        </w:rPr>
        <w:t>sinistra della Madonna, sempre in primo piano, è</w:t>
      </w:r>
      <w:r>
        <w:rPr>
          <w:rFonts w:ascii="Verdana" w:eastAsia="Verdana" w:hAnsi="Verdana"/>
          <w:color w:val="000000"/>
          <w:sz w:val="24"/>
        </w:rPr>
        <w:t xml:space="preserve"> rappresentato San Cristoforo, alto, con i piedi immersi in un fiume impetuoso, le mani che impugnano un lungo bastone da cui germogliano foglie di melo. Addosso ha una giacchetta marrone con sotto una camicia lunga e bianca, sulle spalle un mantello rosso</w:t>
      </w:r>
      <w:r>
        <w:rPr>
          <w:rFonts w:ascii="Verdana" w:eastAsia="Verdana" w:hAnsi="Verdana"/>
          <w:color w:val="000000"/>
          <w:sz w:val="24"/>
        </w:rPr>
        <w:t xml:space="preserve"> e un bambino molto simile a quello che ha in braccio San Giuseppe.</w:t>
      </w: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color w:val="060303"/>
          <w:sz w:val="24"/>
        </w:rPr>
      </w:pPr>
      <w:r>
        <w:rPr>
          <w:rFonts w:ascii="Verdana" w:eastAsia="Verdana" w:hAnsi="Verdana"/>
          <w:color w:val="060303"/>
          <w:sz w:val="24"/>
        </w:rPr>
        <w:t xml:space="preserve">Sullo sfondo, a destra, si vedono due pastori con un gregge di pecore; su una collina si innalzano dei palazzi e un castello con una torre, quella di Pordenone, con la bandiera austriaca </w:t>
      </w:r>
      <w:r>
        <w:rPr>
          <w:rFonts w:ascii="Verdana" w:eastAsia="Verdana" w:hAnsi="Verdana"/>
          <w:color w:val="060303"/>
          <w:sz w:val="24"/>
        </w:rPr>
        <w:t>e la porta furlana. Al centro dello sfondo si vedono degli alberi e il cielo sereno.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rPr>
          <w:rFonts w:ascii="Verdana" w:eastAsia="Verdana" w:hAnsi="Verdana"/>
          <w:color w:val="060303"/>
          <w:sz w:val="24"/>
        </w:rPr>
      </w:pPr>
      <w:r>
        <w:rPr>
          <w:rFonts w:ascii="Verdana" w:eastAsia="Verdana" w:hAnsi="Verdana"/>
          <w:color w:val="060303"/>
          <w:sz w:val="24"/>
        </w:rPr>
        <w:t>La pala ha subito un restauro tra il settembre 2005 e l</w:t>
      </w:r>
      <w:r>
        <w:rPr>
          <w:rFonts w:ascii="Verdana" w:eastAsia="Verdana" w:hAnsi="Verdana"/>
          <w:color w:val="060303"/>
          <w:sz w:val="24"/>
        </w:rPr>
        <w:t>’aprile 2006.</w:t>
      </w:r>
    </w:p>
    <w:p w:rsidR="00000000" w:rsidRPr="00637859" w:rsidRDefault="00637859" w:rsidP="00637859">
      <w:pPr>
        <w:spacing w:line="360" w:lineRule="auto"/>
        <w:ind w:left="851"/>
        <w:jc w:val="center"/>
        <w:rPr>
          <w:rFonts w:ascii="Verdana" w:eastAsia="Verdana" w:hAnsi="Verdana"/>
          <w:b/>
          <w:sz w:val="32"/>
        </w:rPr>
      </w:pPr>
      <w:r>
        <w:rPr>
          <w:rFonts w:ascii="Verdana" w:eastAsia="Verdana" w:hAnsi="Verdana"/>
          <w:b/>
          <w:sz w:val="24"/>
        </w:rPr>
        <w:br w:type="page"/>
      </w:r>
      <w:r w:rsidRPr="00637859">
        <w:rPr>
          <w:rFonts w:ascii="Verdana" w:eastAsia="Verdana" w:hAnsi="Verdana"/>
          <w:b/>
          <w:sz w:val="32"/>
        </w:rPr>
        <w:lastRenderedPageBreak/>
        <w:t>Gli affreschi del Pordenone sul pilastro destro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637859" w:rsidRDefault="00637859" w:rsidP="00637859">
      <w:pPr>
        <w:spacing w:line="360" w:lineRule="auto"/>
        <w:ind w:left="851" w:firstLine="589"/>
        <w:jc w:val="both"/>
        <w:rPr>
          <w:rFonts w:ascii="Verdana" w:eastAsia="Verdana" w:hAnsi="Verdana"/>
          <w:sz w:val="24"/>
        </w:rPr>
      </w:pPr>
    </w:p>
    <w:p w:rsidR="00000000" w:rsidRDefault="00637859" w:rsidP="00637859">
      <w:pPr>
        <w:spacing w:line="360" w:lineRule="auto"/>
        <w:ind w:left="851" w:firstLine="589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Il pilastro destro si trova di fronte all</w:t>
      </w:r>
      <w:r>
        <w:rPr>
          <w:rFonts w:ascii="Verdana" w:eastAsia="Verdana" w:hAnsi="Verdana"/>
          <w:sz w:val="24"/>
        </w:rPr>
        <w:t>’ingress</w:t>
      </w:r>
      <w:r>
        <w:rPr>
          <w:rFonts w:ascii="Verdana" w:eastAsia="Verdana" w:hAnsi="Verdana"/>
          <w:sz w:val="24"/>
        </w:rPr>
        <w:t>o della Cappella Montere</w:t>
      </w:r>
      <w:r>
        <w:rPr>
          <w:rFonts w:ascii="Verdana" w:eastAsia="Verdana" w:hAnsi="Verdana"/>
          <w:sz w:val="24"/>
        </w:rPr>
        <w:t>ale-Mantica,</w:t>
      </w:r>
      <w:r>
        <w:rPr>
          <w:rFonts w:ascii="Verdana" w:eastAsia="Verdana" w:hAnsi="Verdana"/>
          <w:sz w:val="24"/>
        </w:rPr>
        <w:t xml:space="preserve"> dove vi è la presenza di preziosi affreschi risalenti al Quattrocento e al Cinquecento. I lavori di restauro hanno messo in luce, sotto l</w:t>
      </w:r>
      <w:r>
        <w:rPr>
          <w:rFonts w:ascii="Verdana" w:eastAsia="Verdana" w:hAnsi="Verdana"/>
          <w:sz w:val="24"/>
        </w:rPr>
        <w:t>’intonaco settecentesco, alcuni importanti affreschi, realizzati sulle facce del p</w:t>
      </w:r>
      <w:r>
        <w:rPr>
          <w:rFonts w:ascii="Verdana" w:eastAsia="Verdana" w:hAnsi="Verdana"/>
          <w:sz w:val="24"/>
        </w:rPr>
        <w:t xml:space="preserve">ilastro a pianta ottagonale. Tra questi, tre sono stati attribuiti al Pordenone: il primo a destra rappresenta una graziosa </w:t>
      </w:r>
      <w:r>
        <w:rPr>
          <w:rFonts w:ascii="Verdana" w:eastAsia="Verdana" w:hAnsi="Verdana"/>
          <w:b/>
          <w:sz w:val="24"/>
        </w:rPr>
        <w:t>Madonna con il Bambino</w:t>
      </w:r>
      <w:r>
        <w:rPr>
          <w:rFonts w:ascii="Verdana" w:eastAsia="Verdana" w:hAnsi="Verdana"/>
          <w:sz w:val="24"/>
        </w:rPr>
        <w:t xml:space="preserve"> ed è una delle prime opere che il Pordenone dipinse, del 1506, caratterizzata da uno stile basato sulla linea</w:t>
      </w:r>
      <w:r>
        <w:rPr>
          <w:rFonts w:ascii="Verdana" w:eastAsia="Verdana" w:hAnsi="Verdana"/>
          <w:sz w:val="24"/>
        </w:rPr>
        <w:t xml:space="preserve"> di contorno, che l</w:t>
      </w:r>
      <w:r>
        <w:rPr>
          <w:rFonts w:ascii="Verdana" w:eastAsia="Verdana" w:hAnsi="Verdana"/>
          <w:sz w:val="24"/>
        </w:rPr>
        <w:t>’auto</w:t>
      </w:r>
      <w:r>
        <w:rPr>
          <w:rFonts w:ascii="Verdana" w:eastAsia="Verdana" w:hAnsi="Verdana"/>
          <w:sz w:val="24"/>
        </w:rPr>
        <w:t>re aveva appreso dai suoi maestri, in particolare Gianfrancesco</w:t>
      </w:r>
      <w:r>
        <w:rPr>
          <w:rFonts w:ascii="Verdana" w:eastAsia="Verdana" w:hAnsi="Verdana"/>
          <w:sz w:val="24"/>
        </w:rPr>
        <w:t xml:space="preserve"> da Tolmezzo.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L</w:t>
      </w:r>
      <w:r>
        <w:rPr>
          <w:rFonts w:ascii="Verdana" w:eastAsia="Verdana" w:hAnsi="Verdana"/>
          <w:sz w:val="24"/>
        </w:rPr>
        <w:t xml:space="preserve">’affresco seguente, al centro, raffigura </w:t>
      </w:r>
      <w:r>
        <w:rPr>
          <w:rFonts w:ascii="Verdana" w:eastAsia="Verdana" w:hAnsi="Verdana"/>
          <w:b/>
          <w:sz w:val="24"/>
        </w:rPr>
        <w:t>Sant</w:t>
      </w:r>
      <w:r>
        <w:rPr>
          <w:rFonts w:ascii="Verdana" w:eastAsia="Verdana" w:hAnsi="Verdana"/>
          <w:b/>
          <w:sz w:val="24"/>
        </w:rPr>
        <w:t>’Erasmo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sz w:val="24"/>
        </w:rPr>
        <w:t>(1512-1514) e presenta uno</w:t>
      </w:r>
      <w:r>
        <w:rPr>
          <w:rFonts w:ascii="Verdana" w:eastAsia="Verdana" w:hAnsi="Verdana"/>
          <w:sz w:val="24"/>
        </w:rPr>
        <w:t xml:space="preserve"> stile meno linearistico e più morbido. Il santo, martirizzato con un atro</w:t>
      </w:r>
      <w:r>
        <w:rPr>
          <w:rFonts w:ascii="Verdana" w:eastAsia="Verdana" w:hAnsi="Verdana"/>
          <w:sz w:val="24"/>
        </w:rPr>
        <w:t xml:space="preserve">ce supplizio, è </w:t>
      </w:r>
      <w:r>
        <w:rPr>
          <w:rFonts w:ascii="Verdana" w:eastAsia="Verdana" w:hAnsi="Verdana"/>
          <w:sz w:val="24"/>
        </w:rPr>
        <w:t>raffigura</w:t>
      </w:r>
      <w:r>
        <w:rPr>
          <w:rFonts w:ascii="Verdana" w:eastAsia="Verdana" w:hAnsi="Verdana"/>
          <w:sz w:val="24"/>
        </w:rPr>
        <w:t>to di tre quarti, entro una nicchia in cui si addensa l</w:t>
      </w:r>
      <w:r>
        <w:rPr>
          <w:rFonts w:ascii="Verdana" w:eastAsia="Verdana" w:hAnsi="Verdana"/>
          <w:sz w:val="24"/>
        </w:rPr>
        <w:t>’ombra.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637859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 xml:space="preserve">Infine, a sinistra, si trova la figura di </w:t>
      </w:r>
      <w:r>
        <w:rPr>
          <w:rFonts w:ascii="Verdana" w:eastAsia="Verdana" w:hAnsi="Verdana"/>
          <w:b/>
          <w:sz w:val="24"/>
        </w:rPr>
        <w:t>San Rocco</w:t>
      </w:r>
      <w:r>
        <w:rPr>
          <w:rFonts w:ascii="Verdana" w:eastAsia="Verdana" w:hAnsi="Verdana"/>
          <w:sz w:val="24"/>
        </w:rPr>
        <w:t xml:space="preserve"> (1515-1518), che molti pensano sia un autoritratto del pittore e presenta uno stile più maturo, caratterizzato dal c</w:t>
      </w:r>
      <w:r>
        <w:rPr>
          <w:rFonts w:ascii="Verdana" w:eastAsia="Verdana" w:hAnsi="Verdana"/>
          <w:sz w:val="24"/>
        </w:rPr>
        <w:t>olore steso in modo morbido e sfumato e dalla monumentalità della figura, inserita in un ambiente di cui si intravedono alcuni elementi, come una colonna con capitello corinzio e una volta decorata a mosaici, che rimandano all’architettura di Roma antica.</w:t>
      </w: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sz w:val="24"/>
        </w:rPr>
        <w:sectPr w:rsidR="00000000" w:rsidSect="00637859">
          <w:pgSz w:w="11900" w:h="16838"/>
          <w:pgMar w:top="1436" w:right="1694" w:bottom="591" w:left="900" w:header="0" w:footer="0" w:gutter="0"/>
          <w:cols w:space="0" w:equalWidth="0">
            <w:col w:w="9306"/>
          </w:cols>
          <w:docGrid w:linePitch="360"/>
        </w:sectPr>
      </w:pP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  <w:bookmarkStart w:id="1" w:name="page3"/>
      <w:bookmarkEnd w:id="1"/>
    </w:p>
    <w:p w:rsidR="00637859" w:rsidRPr="00637859" w:rsidRDefault="00637859" w:rsidP="00637859">
      <w:pPr>
        <w:spacing w:line="360" w:lineRule="auto"/>
        <w:ind w:right="1084"/>
        <w:jc w:val="center"/>
        <w:rPr>
          <w:rFonts w:ascii="Verdana" w:eastAsia="Verdana" w:hAnsi="Verdana"/>
          <w:b/>
          <w:sz w:val="22"/>
        </w:rPr>
      </w:pPr>
      <w:r w:rsidRPr="00637859">
        <w:rPr>
          <w:rFonts w:ascii="Verdana" w:eastAsia="Verdana" w:hAnsi="Verdana"/>
          <w:b/>
          <w:sz w:val="32"/>
        </w:rPr>
        <w:t>La Pala di San M</w:t>
      </w:r>
      <w:r>
        <w:rPr>
          <w:rFonts w:ascii="Verdana" w:eastAsia="Verdana" w:hAnsi="Verdana"/>
          <w:b/>
          <w:sz w:val="32"/>
        </w:rPr>
        <w:t>arco</w:t>
      </w:r>
      <w:r w:rsidRPr="00637859">
        <w:rPr>
          <w:rFonts w:ascii="Verdana" w:eastAsia="Verdana" w:hAnsi="Verdana"/>
          <w:b/>
          <w:sz w:val="32"/>
        </w:rPr>
        <w:t xml:space="preserve"> </w:t>
      </w:r>
      <w:r w:rsidRPr="00637859">
        <w:rPr>
          <w:rFonts w:ascii="Verdana" w:eastAsia="Verdana" w:hAnsi="Verdana"/>
          <w:b/>
          <w:sz w:val="32"/>
        </w:rPr>
        <w:t>nell</w:t>
      </w:r>
      <w:r w:rsidRPr="00637859">
        <w:rPr>
          <w:rFonts w:ascii="Verdana" w:eastAsia="Verdana" w:hAnsi="Verdana"/>
          <w:b/>
          <w:sz w:val="32"/>
        </w:rPr>
        <w:t>’abside</w:t>
      </w:r>
    </w:p>
    <w:p w:rsidR="00637859" w:rsidRDefault="00637859" w:rsidP="00637859">
      <w:pPr>
        <w:spacing w:line="360" w:lineRule="auto"/>
        <w:ind w:left="851" w:right="2880" w:firstLine="2873"/>
        <w:rPr>
          <w:rFonts w:ascii="Verdana" w:eastAsia="Verdana" w:hAnsi="Verdana"/>
          <w:b/>
          <w:sz w:val="24"/>
        </w:rPr>
      </w:pPr>
    </w:p>
    <w:p w:rsidR="00000000" w:rsidRDefault="00637859" w:rsidP="00637859">
      <w:pPr>
        <w:spacing w:line="360" w:lineRule="auto"/>
        <w:ind w:left="851" w:right="288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La Pala di San Marco è datata al 1533-1535.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 w:right="20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E</w:t>
      </w:r>
      <w:r>
        <w:rPr>
          <w:rFonts w:ascii="Verdana" w:eastAsia="Verdana" w:hAnsi="Verdana"/>
          <w:sz w:val="24"/>
        </w:rPr>
        <w:t>’ situata dietro all</w:t>
      </w:r>
      <w:r>
        <w:rPr>
          <w:rFonts w:ascii="Verdana" w:eastAsia="Verdana" w:hAnsi="Verdana"/>
          <w:sz w:val="24"/>
        </w:rPr>
        <w:t>’altare maggiore, nell</w:t>
      </w:r>
      <w:r>
        <w:rPr>
          <w:rFonts w:ascii="Verdana" w:eastAsia="Verdana" w:hAnsi="Verdana"/>
          <w:sz w:val="24"/>
        </w:rPr>
        <w:t>’abside della chiesa, motivo per cui è difficile osservarla bene.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 w:right="20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Raffigura San Marco, titolare della chiesa, che consacra Ermacora</w:t>
      </w:r>
      <w:r>
        <w:rPr>
          <w:rFonts w:ascii="Verdana" w:eastAsia="Verdana" w:hAnsi="Verdana"/>
          <w:sz w:val="24"/>
        </w:rPr>
        <w:t xml:space="preserve"> vescovo di Aquileia, alla </w:t>
      </w:r>
      <w:r>
        <w:rPr>
          <w:rFonts w:ascii="Verdana" w:eastAsia="Verdana" w:hAnsi="Verdana"/>
          <w:sz w:val="24"/>
        </w:rPr>
        <w:t>presenza dell</w:t>
      </w:r>
      <w:r>
        <w:rPr>
          <w:rFonts w:ascii="Verdana" w:eastAsia="Verdana" w:hAnsi="Verdana"/>
          <w:sz w:val="24"/>
        </w:rPr>
        <w:t>’arcidiacono Fortunato e dei santi Giovanni Battista,</w:t>
      </w:r>
      <w:r>
        <w:rPr>
          <w:rFonts w:ascii="Verdana" w:eastAsia="Verdana" w:hAnsi="Verdana"/>
          <w:sz w:val="24"/>
        </w:rPr>
        <w:t xml:space="preserve"> Sebastiano, Girolamo e Giorgio. In alto è rappresentato Cristo risorto, accompagnato da uno stuolo di angeli, che assiste all</w:t>
      </w:r>
      <w:r>
        <w:rPr>
          <w:rFonts w:ascii="Verdana" w:eastAsia="Verdana" w:hAnsi="Verdana"/>
          <w:sz w:val="24"/>
        </w:rPr>
        <w:t>’evento. In basso, al centro, tre put</w:t>
      </w:r>
      <w:r>
        <w:rPr>
          <w:rFonts w:ascii="Verdana" w:eastAsia="Verdana" w:hAnsi="Verdana"/>
          <w:sz w:val="24"/>
        </w:rPr>
        <w:t>ti musicanti.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 xml:space="preserve">La scena è ambientata in uno spazio architettonico articolato, caratterizzato da grandi colonne poste in diagonale, che suggeriscono una profondità spaziale indefinita. Le figure sono rappresentate in movimenti concitati, che imprimono alla </w:t>
      </w:r>
      <w:r>
        <w:rPr>
          <w:rFonts w:ascii="Verdana" w:eastAsia="Verdana" w:hAnsi="Verdana"/>
          <w:sz w:val="24"/>
        </w:rPr>
        <w:t>composizione un forte dinamismo. Queste caratteristiche sono in linea con lo stile adottato da Pordenone nella sua ultima produzione, influenzata dall</w:t>
      </w:r>
      <w:r>
        <w:rPr>
          <w:rFonts w:ascii="Verdana" w:eastAsia="Verdana" w:hAnsi="Verdana"/>
          <w:sz w:val="24"/>
        </w:rPr>
        <w:t>’arte di Michelangelo, che il Pordenone aveva potuto vedere nel corso di un viaggio a Roma.</w:t>
      </w:r>
    </w:p>
    <w:p w:rsidR="00000000" w:rsidRDefault="00637859" w:rsidP="00637859">
      <w:pPr>
        <w:spacing w:line="360" w:lineRule="auto"/>
        <w:ind w:left="851"/>
        <w:rPr>
          <w:rFonts w:ascii="Times New Roman" w:eastAsia="Times New Roman" w:hAnsi="Times New Roman"/>
        </w:rPr>
      </w:pPr>
    </w:p>
    <w:p w:rsidR="00000000" w:rsidRDefault="00637859" w:rsidP="00637859">
      <w:pPr>
        <w:spacing w:line="360" w:lineRule="auto"/>
        <w:ind w:left="851"/>
        <w:jc w:val="both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Il dipinto no</w:t>
      </w:r>
      <w:r>
        <w:rPr>
          <w:rFonts w:ascii="Verdana" w:eastAsia="Verdana" w:hAnsi="Verdana"/>
          <w:sz w:val="24"/>
        </w:rPr>
        <w:t>n è mai stato terminato, come si nota sul lato destro, nella figura di San Sebastiano rimasta priva di dettagli, perché Giovan Antonio de Sacchis era ormai un artista famoso e richiesto anche al di fuori della propria città.</w:t>
      </w:r>
    </w:p>
    <w:p w:rsidR="00847209" w:rsidRDefault="00847209" w:rsidP="00637859">
      <w:pPr>
        <w:spacing w:line="360" w:lineRule="auto"/>
        <w:jc w:val="both"/>
        <w:rPr>
          <w:rFonts w:ascii="Verdana" w:eastAsia="Verdana" w:hAnsi="Verdana"/>
          <w:sz w:val="24"/>
        </w:rPr>
      </w:pPr>
    </w:p>
    <w:sectPr w:rsidR="00847209" w:rsidSect="00637859">
      <w:pgSz w:w="11900" w:h="16838"/>
      <w:pgMar w:top="1438" w:right="1694" w:bottom="1440" w:left="900" w:header="0" w:footer="0" w:gutter="0"/>
      <w:cols w:space="0" w:equalWidth="0">
        <w:col w:w="93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è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847209"/>
    <w:rsid w:val="00637859"/>
    <w:rsid w:val="0084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2DFA-CCDC-48C5-9E4B-78939675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2019-07-14T08:45:00Z</dcterms:created>
  <dcterms:modified xsi:type="dcterms:W3CDTF">2019-07-14T08:45:00Z</dcterms:modified>
</cp:coreProperties>
</file>